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8F8BA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5895" cy="8364855"/>
            <wp:effectExtent l="0" t="0" r="1905" b="4445"/>
            <wp:docPr id="1" name="图片 1" descr="附件6.《江苏安全宣教公众号》二维码（评前公示、答辩通知推送渠道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附件6.《江苏安全宣教公众号》二维码（评前公示、答辩通知推送渠道）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5895" cy="836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FE2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2026-06-05T09:58:14Z</dcterms:created>
  <dc:creator>wqh</dc:creator>
  <cp:lastModifiedBy>音乐啤酒牛奶</cp:lastModifiedBy>
  <dcterms:modified xsi:type="dcterms:W3CDTF">2026-06-05T09:58:41Z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eyJoZGlkIjoiZGEwNDU4ZGE3MmNlYmIwNzUwZmZkZGRkY2FhNDg1OGIiLCJ1c2VySWQiOiI2MTE4NzEzNTQifQ==</vt:lpwstr>
  </property>
  <property fmtid="{D5CDD505-2E9C-101B-9397-08002B2CF9AE}" pid="4" name="ICV">
    <vt:lpwstr>450AECE6896E472D8937F80A8AA6A73D_12</vt:lpwstr>
  </property>
</Properties>
</file>