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both"/>
        <w:textAlignment w:val="center"/>
        <w:outlineLvl w:val="9"/>
        <w:rPr>
          <w:rFonts w:hint="default" w:ascii="Times New Roman" w:hAnsi="Times New Roman" w:eastAsia="方正黑体_GBK" w:cs="Times New Roman"/>
          <w:i w:val="0"/>
          <w:color w:val="000000"/>
          <w:sz w:val="32"/>
          <w:szCs w:val="32"/>
          <w:u w:val="none"/>
          <w:lang w:val="en-US" w:eastAsia="zh-CN"/>
        </w:rPr>
      </w:pPr>
      <w:r>
        <w:rPr>
          <w:rFonts w:hint="default" w:ascii="Times New Roman" w:hAnsi="Times New Roman" w:eastAsia="方正黑体_GBK" w:cs="Times New Roman"/>
          <w:i w:val="0"/>
          <w:color w:val="000000"/>
          <w:sz w:val="32"/>
          <w:szCs w:val="32"/>
          <w:u w:val="none"/>
          <w:lang w:val="en-US" w:eastAsia="zh-CN"/>
        </w:rPr>
        <w:t>附件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center"/>
        <w:outlineLvl w:val="9"/>
        <w:rPr>
          <w:rFonts w:hint="default" w:ascii="Times New Roman" w:hAnsi="Times New Roman" w:eastAsia="方正小标宋_GBK" w:cs="Times New Roman"/>
          <w:i w:val="0"/>
          <w:color w:val="000000"/>
          <w:sz w:val="36"/>
          <w:szCs w:val="36"/>
          <w:u w:val="none"/>
          <w:lang w:val="en-US" w:eastAsia="zh-CN"/>
        </w:rPr>
      </w:pPr>
      <w:bookmarkStart w:id="0" w:name="_GoBack"/>
      <w:r>
        <w:rPr>
          <w:rFonts w:hint="eastAsia" w:ascii="Times New Roman" w:hAnsi="Times New Roman" w:eastAsia="方正小标宋_GBK" w:cs="Times New Roman"/>
          <w:i w:val="0"/>
          <w:color w:val="000000"/>
          <w:sz w:val="36"/>
          <w:szCs w:val="36"/>
          <w:u w:val="none"/>
          <w:lang w:val="en-US" w:eastAsia="zh-CN"/>
        </w:rPr>
        <w:t>拟确定</w:t>
      </w:r>
      <w:r>
        <w:rPr>
          <w:rFonts w:hint="default" w:ascii="Times New Roman" w:hAnsi="Times New Roman" w:eastAsia="方正小标宋_GBK" w:cs="Times New Roman"/>
          <w:i w:val="0"/>
          <w:color w:val="000000"/>
          <w:sz w:val="36"/>
          <w:szCs w:val="36"/>
          <w:u w:val="none"/>
          <w:lang w:val="en-US" w:eastAsia="zh-CN"/>
        </w:rPr>
        <w:t>二级安全生产标准化企业名单</w:t>
      </w:r>
      <w:bookmarkEnd w:id="0"/>
    </w:p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45"/>
        <w:gridCol w:w="5823"/>
        <w:gridCol w:w="1282"/>
        <w:gridCol w:w="11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spacing w:val="-23"/>
                <w:kern w:val="0"/>
                <w:sz w:val="32"/>
                <w:szCs w:val="32"/>
                <w:u w:val="none"/>
                <w:lang w:val="en-US" w:eastAsia="zh-CN" w:bidi="ar-SA"/>
              </w:rPr>
              <w:t>序号</w:t>
            </w:r>
          </w:p>
        </w:tc>
        <w:tc>
          <w:tcPr>
            <w:tcW w:w="5823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企业名称</w:t>
            </w:r>
          </w:p>
        </w:tc>
        <w:tc>
          <w:tcPr>
            <w:tcW w:w="1282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地区</w:t>
            </w:r>
          </w:p>
        </w:tc>
        <w:tc>
          <w:tcPr>
            <w:tcW w:w="1130" w:type="dxa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行业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江苏惠浦机械集团有限公司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机械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2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江苏花山集团有限公司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机械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3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江苏南京天方服饰有限公司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4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江苏衣源服饰有限公司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5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江苏惠浦机械集团有限公司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6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江苏花山集团有限公司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南京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7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江苏省亚盟劳务加工有限公司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无锡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机械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8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江苏省亚盟劳务加工有限公司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无锡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9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江苏阳羡新润实业有限公司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无锡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10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江苏环球伟业服饰有限公司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徐州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机械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11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江苏环球伟业服饰有限公司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徐州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12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江苏太湖电子实业有限公司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苏州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机械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13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江苏依海服饰有限公司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南通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14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江苏新生服饰有限公司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南通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15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江苏省洪泽湖农场集团有限公司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宿迁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16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江苏大中农场集团有限公司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盐城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17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江苏新龙伟业有限公司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镇江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8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left="0" w:leftChars="0" w:right="0" w:rightChars="0" w:firstLine="0" w:firstLineChars="0"/>
              <w:jc w:val="center"/>
              <w:textAlignment w:val="center"/>
              <w:outlineLvl w:val="9"/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kern w:val="0"/>
                <w:sz w:val="28"/>
                <w:szCs w:val="28"/>
                <w:u w:val="none"/>
                <w:lang w:val="en-US" w:eastAsia="zh-CN" w:bidi="ar-SA"/>
              </w:rPr>
              <w:t>18</w:t>
            </w:r>
          </w:p>
        </w:tc>
        <w:tc>
          <w:tcPr>
            <w:tcW w:w="58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7" w:type="dxa"/>
              <w:left w:w="113" w:type="dxa"/>
              <w:right w:w="1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江苏润蕾服装有限公司</w:t>
            </w:r>
          </w:p>
        </w:tc>
        <w:tc>
          <w:tcPr>
            <w:tcW w:w="12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镇江</w:t>
            </w:r>
          </w:p>
        </w:tc>
        <w:tc>
          <w:tcPr>
            <w:tcW w:w="11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-SA"/>
              </w:rPr>
              <w:t>纺织</w:t>
            </w:r>
          </w:p>
        </w:tc>
      </w:tr>
    </w:tbl>
    <w:p>
      <w:pPr>
        <w:tabs>
          <w:tab w:val="center" w:pos="4153"/>
          <w:tab w:val="right" w:pos="8306"/>
        </w:tabs>
        <w:wordWrap w:val="0"/>
        <w:overflowPunct w:val="0"/>
        <w:snapToGrid w:val="0"/>
        <w:spacing w:line="600" w:lineRule="exact"/>
        <w:jc w:val="both"/>
        <w:rPr>
          <w:rFonts w:hint="default" w:ascii="Times New Roman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418" w:bottom="850" w:left="1418" w:header="851" w:footer="992" w:gutter="0"/>
      <w:pgNumType w:fmt="numberInDash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BmNDI1Y2EyZjUzNmE1ZmU0NzE4YTUyZTVkYzhhODkifQ=="/>
  </w:docVars>
  <w:rsids>
    <w:rsidRoot w:val="25657CA7"/>
    <w:rsid w:val="2565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2024-04-24T00:51:00Z</dcterms:created>
  <dc:creator>CryskaBachenowa</dc:creator>
  <cp:lastModifiedBy>CryskaBachenowa</cp:lastModifiedBy>
  <dcterms:modified xsi:type="dcterms:W3CDTF">2024-04-24T00:52:02Z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EECC0A031B354E858D98D4BDBACDDAB0_11</vt:lpwstr>
  </property>
</Properties>
</file>