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jc w:val="left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附件</w:t>
      </w:r>
      <w: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  <w:t>2</w:t>
      </w:r>
    </w:p>
    <w:p>
      <w:pPr>
        <w:pStyle w:val="2"/>
        <w:ind w:left="0" w:leftChars="0" w:firstLine="0" w:firstLineChars="0"/>
        <w:jc w:val="center"/>
        <w:rPr>
          <w:rFonts w:hint="default" w:ascii="Times New Roman" w:hAnsi="Times New Roman" w:eastAsia="方正小标宋_GBK" w:cs="Times New Roman"/>
          <w:sz w:val="44"/>
          <w:szCs w:val="44"/>
          <w:lang w:val="en-US" w:eastAsia="zh-CN"/>
        </w:rPr>
      </w:pPr>
      <w:bookmarkStart w:id="0" w:name="_GoBack"/>
      <w:r>
        <w:rPr>
          <w:rFonts w:hint="eastAsia" w:ascii="Times New Roman" w:hAnsi="Times New Roman" w:eastAsia="方正小标宋_GBK" w:cs="Times New Roman"/>
          <w:sz w:val="44"/>
          <w:szCs w:val="44"/>
          <w:lang w:val="en-US" w:eastAsia="zh-CN"/>
        </w:rPr>
        <w:t>露天矿山安全生产</w:t>
      </w:r>
      <w:r>
        <w:rPr>
          <w:rFonts w:hint="default" w:ascii="Times New Roman" w:hAnsi="Times New Roman" w:eastAsia="方正小标宋_GBK" w:cs="Times New Roman"/>
          <w:sz w:val="44"/>
          <w:szCs w:val="44"/>
          <w:lang w:val="en-US" w:eastAsia="zh-CN"/>
        </w:rPr>
        <w:t>专项整治情况表</w:t>
      </w:r>
      <w:bookmarkEnd w:id="0"/>
    </w:p>
    <w:p>
      <w:pPr>
        <w:rPr>
          <w:rFonts w:hint="default" w:ascii="Times New Roman" w:hAnsi="Times New Roman" w:eastAsia="方正楷体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楷体_GBK" w:cs="Times New Roman"/>
          <w:sz w:val="32"/>
          <w:szCs w:val="32"/>
          <w:lang w:val="en-US" w:eastAsia="zh-CN"/>
        </w:rPr>
        <w:t>填表单位（盖章）：                                     统计截止日期：   年    月    日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4"/>
        <w:gridCol w:w="195"/>
        <w:gridCol w:w="1359"/>
        <w:gridCol w:w="390"/>
        <w:gridCol w:w="1164"/>
        <w:gridCol w:w="585"/>
        <w:gridCol w:w="970"/>
        <w:gridCol w:w="779"/>
        <w:gridCol w:w="776"/>
        <w:gridCol w:w="973"/>
        <w:gridCol w:w="582"/>
        <w:gridCol w:w="1167"/>
        <w:gridCol w:w="388"/>
        <w:gridCol w:w="1361"/>
        <w:gridCol w:w="194"/>
        <w:gridCol w:w="15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98" w:type="dxa"/>
            <w:gridSpan w:val="4"/>
            <w:vMerge w:val="restar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检查矿山</w:t>
            </w:r>
          </w:p>
        </w:tc>
        <w:tc>
          <w:tcPr>
            <w:tcW w:w="5247" w:type="dxa"/>
            <w:gridSpan w:val="6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查处隐患</w:t>
            </w:r>
          </w:p>
        </w:tc>
        <w:tc>
          <w:tcPr>
            <w:tcW w:w="5247" w:type="dxa"/>
            <w:gridSpan w:val="6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行政处罚次数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98" w:type="dxa"/>
            <w:gridSpan w:val="4"/>
            <w:vMerge w:val="continue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49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合计（条）</w:t>
            </w:r>
          </w:p>
        </w:tc>
        <w:tc>
          <w:tcPr>
            <w:tcW w:w="3498" w:type="dxa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其中</w:t>
            </w:r>
          </w:p>
        </w:tc>
        <w:tc>
          <w:tcPr>
            <w:tcW w:w="1749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合计（次）</w:t>
            </w:r>
          </w:p>
        </w:tc>
        <w:tc>
          <w:tcPr>
            <w:tcW w:w="3498" w:type="dxa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其中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49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检查矿山数（个）</w:t>
            </w:r>
          </w:p>
        </w:tc>
        <w:tc>
          <w:tcPr>
            <w:tcW w:w="1749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检查矿次数（矿次）</w:t>
            </w:r>
          </w:p>
        </w:tc>
        <w:tc>
          <w:tcPr>
            <w:tcW w:w="1749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49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一般隐患（条）</w:t>
            </w:r>
          </w:p>
        </w:tc>
        <w:tc>
          <w:tcPr>
            <w:tcW w:w="1749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重大隐患（条）</w:t>
            </w:r>
          </w:p>
        </w:tc>
        <w:tc>
          <w:tcPr>
            <w:tcW w:w="1749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49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对企业（次）</w:t>
            </w:r>
          </w:p>
        </w:tc>
        <w:tc>
          <w:tcPr>
            <w:tcW w:w="1749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对企业管理人员（次）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749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49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49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49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49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49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49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49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4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行政处罚</w:t>
            </w:r>
          </w:p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罚款金额</w:t>
            </w:r>
          </w:p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（万元）</w:t>
            </w:r>
          </w:p>
        </w:tc>
        <w:tc>
          <w:tcPr>
            <w:tcW w:w="155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责令停产</w:t>
            </w:r>
          </w:p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整顿矿山</w:t>
            </w:r>
          </w:p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（矿次）</w:t>
            </w:r>
          </w:p>
        </w:tc>
        <w:tc>
          <w:tcPr>
            <w:tcW w:w="155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责令停止</w:t>
            </w:r>
          </w:p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作业采掘</w:t>
            </w:r>
          </w:p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工作面</w:t>
            </w:r>
          </w:p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（个）</w:t>
            </w:r>
          </w:p>
        </w:tc>
        <w:tc>
          <w:tcPr>
            <w:tcW w:w="1555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责令停止</w:t>
            </w:r>
          </w:p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使用相关</w:t>
            </w:r>
          </w:p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设施、设备</w:t>
            </w:r>
          </w:p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（台）</w:t>
            </w:r>
          </w:p>
        </w:tc>
        <w:tc>
          <w:tcPr>
            <w:tcW w:w="1555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责令从危</w:t>
            </w:r>
          </w:p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险区域撤</w:t>
            </w:r>
          </w:p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出作业人</w:t>
            </w:r>
          </w:p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员</w:t>
            </w:r>
          </w:p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（次）</w:t>
            </w:r>
          </w:p>
        </w:tc>
        <w:tc>
          <w:tcPr>
            <w:tcW w:w="1555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巡查长期</w:t>
            </w:r>
          </w:p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停工停产</w:t>
            </w:r>
          </w:p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矿山</w:t>
            </w:r>
          </w:p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（矿次）</w:t>
            </w:r>
          </w:p>
        </w:tc>
        <w:tc>
          <w:tcPr>
            <w:tcW w:w="1555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取消整合</w:t>
            </w:r>
          </w:p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技改资格</w:t>
            </w:r>
          </w:p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矿山</w:t>
            </w:r>
          </w:p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（个）</w:t>
            </w:r>
          </w:p>
        </w:tc>
        <w:tc>
          <w:tcPr>
            <w:tcW w:w="1555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撤销设计</w:t>
            </w:r>
          </w:p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数量</w:t>
            </w:r>
          </w:p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（个）</w:t>
            </w:r>
          </w:p>
        </w:tc>
        <w:tc>
          <w:tcPr>
            <w:tcW w:w="155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暂扣、吊销</w:t>
            </w:r>
          </w:p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安全生产</w:t>
            </w:r>
          </w:p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许可证</w:t>
            </w:r>
          </w:p>
          <w:p>
            <w:pPr>
              <w:jc w:val="center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  <w:t>（个）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4" w:type="dxa"/>
            <w:noWrap w:val="0"/>
            <w:vAlign w:val="top"/>
          </w:tcPr>
          <w:p>
            <w:pP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54" w:type="dxa"/>
            <w:gridSpan w:val="2"/>
            <w:noWrap w:val="0"/>
            <w:vAlign w:val="top"/>
          </w:tcPr>
          <w:p>
            <w:pP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54" w:type="dxa"/>
            <w:gridSpan w:val="2"/>
            <w:noWrap w:val="0"/>
            <w:vAlign w:val="top"/>
          </w:tcPr>
          <w:p>
            <w:pP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55" w:type="dxa"/>
            <w:gridSpan w:val="2"/>
            <w:noWrap w:val="0"/>
            <w:vAlign w:val="top"/>
          </w:tcPr>
          <w:p>
            <w:pP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55" w:type="dxa"/>
            <w:gridSpan w:val="2"/>
            <w:noWrap w:val="0"/>
            <w:vAlign w:val="top"/>
          </w:tcPr>
          <w:p>
            <w:pP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55" w:type="dxa"/>
            <w:gridSpan w:val="2"/>
            <w:noWrap w:val="0"/>
            <w:vAlign w:val="top"/>
          </w:tcPr>
          <w:p>
            <w:pP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55" w:type="dxa"/>
            <w:gridSpan w:val="2"/>
            <w:noWrap w:val="0"/>
            <w:vAlign w:val="top"/>
          </w:tcPr>
          <w:p>
            <w:pP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55" w:type="dxa"/>
            <w:gridSpan w:val="2"/>
            <w:noWrap w:val="0"/>
            <w:vAlign w:val="top"/>
          </w:tcPr>
          <w:p>
            <w:pP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55" w:type="dxa"/>
            <w:noWrap w:val="0"/>
            <w:vAlign w:val="top"/>
          </w:tcPr>
          <w:p>
            <w:pP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tabs>
          <w:tab w:val="left" w:pos="5362"/>
        </w:tabs>
        <w:spacing w:line="600" w:lineRule="exact"/>
        <w:jc w:val="both"/>
        <w:rPr>
          <w:rFonts w:hint="eastAsia" w:ascii="方正小标宋_GBK" w:hAnsi="华文中宋" w:eastAsia="方正小标宋_GBK" w:cs="华文中宋"/>
          <w:sz w:val="44"/>
          <w:szCs w:val="44"/>
        </w:rPr>
        <w:sectPr>
          <w:footerReference r:id="rId3" w:type="default"/>
          <w:pgSz w:w="16838" w:h="11906" w:orient="landscape"/>
          <w:pgMar w:top="1803" w:right="1440" w:bottom="1803" w:left="1440" w:header="851" w:footer="992" w:gutter="0"/>
          <w:pgNumType w:fmt="numberInDash"/>
          <w:cols w:space="720" w:num="1"/>
          <w:rtlGutter w:val="0"/>
          <w:docGrid w:type="lines" w:linePitch="436" w:charSpace="0"/>
        </w:sectPr>
      </w:pPr>
      <w:r>
        <w:rPr>
          <w:rFonts w:hint="default" w:ascii="Times New Roman" w:hAnsi="Times New Roman" w:eastAsia="方正楷体_GBK" w:cs="Times New Roman"/>
          <w:lang w:val="en-US" w:eastAsia="zh-CN"/>
        </w:rPr>
        <w:t xml:space="preserve">分管负责人：         </w:t>
      </w:r>
      <w:r>
        <w:rPr>
          <w:rFonts w:hint="eastAsia" w:ascii="Times New Roman" w:hAnsi="Times New Roman" w:eastAsia="方正楷体_GBK" w:cs="Times New Roman"/>
          <w:lang w:val="en-US" w:eastAsia="zh-CN"/>
        </w:rPr>
        <w:t xml:space="preserve">                        </w:t>
      </w:r>
      <w:r>
        <w:rPr>
          <w:rFonts w:hint="default" w:ascii="Times New Roman" w:hAnsi="Times New Roman" w:eastAsia="方正楷体_GBK" w:cs="Times New Roman"/>
          <w:lang w:val="en-US" w:eastAsia="zh-CN"/>
        </w:rPr>
        <w:t xml:space="preserve">   </w:t>
      </w:r>
      <w:r>
        <w:rPr>
          <w:rFonts w:hint="eastAsia" w:ascii="Times New Roman" w:hAnsi="Times New Roman" w:eastAsia="方正楷体_GBK" w:cs="Times New Roman"/>
          <w:lang w:val="en-US" w:eastAsia="zh-CN"/>
        </w:rPr>
        <w:t xml:space="preserve"> </w:t>
      </w:r>
      <w:r>
        <w:rPr>
          <w:rFonts w:hint="default" w:ascii="Times New Roman" w:hAnsi="Times New Roman" w:eastAsia="方正楷体_GBK" w:cs="Times New Roman"/>
          <w:lang w:val="en-US" w:eastAsia="zh-CN"/>
        </w:rPr>
        <w:t xml:space="preserve">      填表人：     </w:t>
      </w:r>
      <w:r>
        <w:rPr>
          <w:rFonts w:hint="eastAsia" w:ascii="Times New Roman" w:hAnsi="Times New Roman" w:eastAsia="方正楷体_GBK" w:cs="Times New Roman"/>
          <w:lang w:val="en-US" w:eastAsia="zh-CN"/>
        </w:rPr>
        <w:t xml:space="preserve">                           </w:t>
      </w:r>
      <w:r>
        <w:rPr>
          <w:rFonts w:hint="default" w:ascii="Times New Roman" w:hAnsi="Times New Roman" w:eastAsia="方正楷体_GBK" w:cs="Times New Roman"/>
          <w:lang w:val="en-US" w:eastAsia="zh-CN"/>
        </w:rPr>
        <w:t xml:space="preserve">             填表人电话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文中宋">
    <w:altName w:val="汉仪中宋简"/>
    <w:panose1 w:val="02010600040101010101"/>
    <w:charset w:val="00"/>
    <w:family w:val="auto"/>
    <w:pitch w:val="default"/>
    <w:sig w:usb0="00000000" w:usb1="00000000" w:usb2="00000000" w:usb3="00000000" w:csb0="0004009F" w:csb1="DFD70000"/>
  </w:font>
  <w:font w:name="方正宋体S-超大字符集(SIP)">
    <w:panose1 w:val="03000509000000000000"/>
    <w:charset w:val="86"/>
    <w:family w:val="auto"/>
    <w:pitch w:val="default"/>
    <w:sig w:usb0="00000003" w:usb1="0A0E0800" w:usb2="00000006" w:usb3="00000000" w:csb0="0004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ascii="宋体" w:hAnsi="宋体" w:eastAsia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posOffset>4215765</wp:posOffset>
              </wp:positionH>
              <wp:positionV relativeFrom="paragraph">
                <wp:posOffset>-103505</wp:posOffset>
              </wp:positionV>
              <wp:extent cx="564515" cy="29019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564515" cy="290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false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31.95pt;margin-top:-8.15pt;height:22.85pt;width:44.45pt;mso-position-horizontal-relative:margin;z-index:251665408;mso-width-relative:page;mso-height-relative:page;" filled="f" stroked="f" coordsize="21600,21600" o:gfxdata="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WAAAAZHJzL1BLAQIUABQA&#10;AAAIAIdO4kAYmut32gAAAAoBAAAPAAAAAAAAAAEAIAAAADgAAABkcnMvZG93bnJldi54bWxQSwEC&#10;FAAUAAAACACHTuJA2R3MhaMBAAAqAwAADgAAAAAAAAABACAAAAA/AQAAZHJzL2Uyb0RvYy54bWxQ&#10;SwUGAAAAAAYABgBZAQAAVAUAAAAA&#10;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pStyle w:val="5"/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5"/>
      <w:ind w:right="72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D7F91E9B"/>
    <w:rsid w:val="D7F91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首行缩进 21"/>
    <w:basedOn w:val="3"/>
    <w:next w:val="1"/>
    <w:qFormat/>
    <w:uiPriority w:val="0"/>
    <w:pPr>
      <w:keepNext w:val="0"/>
      <w:keepLines w:val="0"/>
      <w:widowControl w:val="0"/>
      <w:suppressLineNumbers w:val="0"/>
      <w:tabs>
        <w:tab w:val="left" w:pos="2745"/>
      </w:tabs>
      <w:snapToGrid w:val="0"/>
      <w:spacing w:before="0" w:beforeAutospacing="0" w:after="0" w:afterAutospacing="0" w:line="240" w:lineRule="auto"/>
      <w:ind w:left="0" w:firstLine="200" w:firstLineChars="200"/>
      <w:jc w:val="both"/>
    </w:pPr>
    <w:rPr>
      <w:rFonts w:ascii="Calibri" w:hAnsi="Calibri" w:eastAsia="宋体" w:cs="Times New Roman"/>
      <w:kern w:val="0"/>
      <w:sz w:val="32"/>
      <w:szCs w:val="24"/>
      <w:lang w:val="en-US" w:eastAsia="zh-CN" w:bidi="ar"/>
    </w:rPr>
  </w:style>
  <w:style w:type="paragraph" w:styleId="3">
    <w:name w:val="Body Text Indent"/>
    <w:basedOn w:val="1"/>
    <w:next w:val="4"/>
    <w:qFormat/>
    <w:uiPriority w:val="0"/>
    <w:pPr>
      <w:tabs>
        <w:tab w:val="left" w:pos="2745"/>
      </w:tabs>
      <w:ind w:left="1" w:firstLine="563" w:firstLineChars="176"/>
    </w:pPr>
    <w:rPr>
      <w:rFonts w:ascii="仿宋_GB2312" w:hAnsi="宋体" w:eastAsia="仿宋_GB2312"/>
      <w:sz w:val="32"/>
    </w:rPr>
  </w:style>
  <w:style w:type="paragraph" w:styleId="4">
    <w:name w:val="Normal Indent"/>
    <w:basedOn w:val="1"/>
    <w:qFormat/>
    <w:uiPriority w:val="0"/>
    <w:pPr>
      <w:ind w:firstLine="420" w:firstLineChars="200"/>
    </w:pPr>
    <w:rPr>
      <w:rFonts w:ascii="Times New Roman" w:hAnsi="Times New Roman" w:eastAsia="仿宋" w:cs="Times New Roman"/>
      <w:sz w:val="32"/>
    </w:rPr>
  </w:style>
  <w:style w:type="paragraph" w:styleId="5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7">
    <w:name w:val="Table Grid"/>
    <w:basedOn w:val="6"/>
    <w:unhideWhenUsed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2023-03-07T10:14:00Z</dcterms:created>
  <dc:creator> </dc:creator>
  <cp:lastModifiedBy> </cp:lastModifiedBy>
  <dcterms:modified xsi:type="dcterms:W3CDTF">2023-03-07T10:15:30Z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</Properties>
</file>